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BB" w:rsidRDefault="002F096C" w:rsidP="009B769B">
      <w:pPr>
        <w:widowControl w:val="0"/>
        <w:tabs>
          <w:tab w:val="left" w:pos="486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ДОГОВОР №</w:t>
      </w:r>
    </w:p>
    <w:p w:rsidR="004C32BB" w:rsidRDefault="002F096C" w:rsidP="009B769B">
      <w:pPr>
        <w:widowControl w:val="0"/>
        <w:tabs>
          <w:tab w:val="left" w:pos="486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оказание платных медицинских услуг (далее - Договор)</w:t>
      </w:r>
    </w:p>
    <w:p w:rsidR="004C32BB" w:rsidRDefault="004C32BB" w:rsidP="009B769B">
      <w:pPr>
        <w:widowControl w:val="0"/>
        <w:tabs>
          <w:tab w:val="left" w:pos="4860"/>
        </w:tabs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2BB" w:rsidRDefault="002F096C" w:rsidP="009B769B">
      <w:pPr>
        <w:widowControl w:val="0"/>
        <w:tabs>
          <w:tab w:val="left" w:pos="4860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Санкт-Петербург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00.00.0000г.</w:t>
      </w:r>
    </w:p>
    <w:p w:rsidR="004C32BB" w:rsidRDefault="004C32BB" w:rsidP="009B769B">
      <w:pPr>
        <w:widowControl w:val="0"/>
        <w:tabs>
          <w:tab w:val="left" w:pos="4860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2BB" w:rsidRDefault="002F096C" w:rsidP="009B769B">
      <w:pPr>
        <w:widowControl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Общество с ограниченной ответственностью «Кабинет семейного здоровья «Ваш доктор» (далее – Исполнитель) в лице генерального директора Копосовой Т.А.,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Имя Отчество Фамилия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), с другой стор</w:t>
      </w:r>
      <w:r>
        <w:rPr>
          <w:rFonts w:ascii="Times New Roman" w:eastAsia="Times New Roman" w:hAnsi="Times New Roman" w:cs="Times New Roman"/>
          <w:sz w:val="20"/>
          <w:szCs w:val="20"/>
        </w:rPr>
        <w:t>оны, совместно именуемые Стороны, заключили настоящий Договор о нижеследующем:</w:t>
      </w:r>
    </w:p>
    <w:p w:rsidR="004C32BB" w:rsidRDefault="002F096C" w:rsidP="009B769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оказывает платные медицинские услуги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по своему профилю деятельности согласно действующему Прейскуранту и лицензии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№ Л041-01148-78/0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0312724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20.03.2017г.  Комитетом по здравоохранению г. Санкт-Петербурга, находящимся по адресу: 191023, Санкт-Петербург г, ул. Малая Садовая, д. 1, тел. (812) 635-55-64, размещенных также на информационных стендах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Исполнителя 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сайте www.k-vas</w:t>
      </w:r>
      <w:r>
        <w:rPr>
          <w:rFonts w:ascii="Times New Roman" w:eastAsia="Times New Roman" w:hAnsi="Times New Roman" w:cs="Times New Roman"/>
          <w:sz w:val="20"/>
          <w:szCs w:val="20"/>
        </w:rPr>
        <w:t>hdoctor.ru.</w:t>
      </w:r>
    </w:p>
    <w:p w:rsidR="004C32BB" w:rsidRDefault="002F096C" w:rsidP="009B769B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работ (услуг), составляющих медицинскую деятельность Исполнителя, указан в лицензии на осуществление медицинской деятельности Исполнителя, которая является неотъемлемой частью настоящего договора.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Перечень и стоимость платных меди</w:t>
      </w:r>
      <w:r>
        <w:rPr>
          <w:rFonts w:ascii="Times New Roman" w:eastAsia="Times New Roman" w:hAnsi="Times New Roman" w:cs="Times New Roman"/>
          <w:sz w:val="20"/>
          <w:szCs w:val="20"/>
        </w:rPr>
        <w:t>цинских услуг, предоставляемых в соответствии с настоящим Договором, определяются в соответствии с приложениями к настоящему Договору.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Если иное не согласовано Сторонами, медицинские услуги предоставляются в день обращения за медицинской помощью.</w:t>
      </w:r>
    </w:p>
    <w:p w:rsidR="004C32BB" w:rsidRDefault="002F096C" w:rsidP="009B769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бязанности сторон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обязуется: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2.1.1. Предоставить платные медицинские услуги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у, заключившему настоящий Договор.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Установить конкретные виды и объем оказываемых медицинских услуг.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2.1.3. Ознакомить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 с Прейскурантом предо</w:t>
      </w:r>
      <w:r>
        <w:rPr>
          <w:rFonts w:ascii="Times New Roman" w:eastAsia="Times New Roman" w:hAnsi="Times New Roman" w:cs="Times New Roman"/>
          <w:sz w:val="20"/>
          <w:szCs w:val="20"/>
        </w:rPr>
        <w:t>ставляемых медицинских услуг по настоящему Договору.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2.1.4. 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2.1.5. Вести всю необходимую медицинскую докум</w:t>
      </w:r>
      <w:r>
        <w:rPr>
          <w:rFonts w:ascii="Times New Roman" w:eastAsia="Times New Roman" w:hAnsi="Times New Roman" w:cs="Times New Roman"/>
          <w:sz w:val="20"/>
          <w:szCs w:val="20"/>
        </w:rPr>
        <w:t>ентацию.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2.1.6. Вести учет видов, объемов, стоимости медицинских услуг, оказанных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у, а также денежных средств, поступивших от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2.1.7. Представлять по требованию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 всю необходимую документацию, касающуюся предмета настоящего Договора.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обязуется: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2.2.1. Своевременно производить необходимые расчеты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Исполнителем 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оказанные медицинские услуги.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2.2.2. Соблюдать медицинские предписания, лечебно-охранительный режим и Правила внутреннего распорядка.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2.2.3. Своевременно извеща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ть медицинский персонал Исполнителя, оказывающий медицинскую помощь, о наличии у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 противопоказаний, аллергий, хронических заболеваний.</w:t>
      </w:r>
    </w:p>
    <w:p w:rsidR="004C32BB" w:rsidRDefault="002F096C" w:rsidP="009B769B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2.2.4. Перед получением медицинских услуг ознакомиться с Прейскурантом.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Стоимость услуг и порядок расчетов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Оплата оказываемых услуг производится на основании действующего Прейскуранта в день предоставления медицинской услуги или на условиях предоплаты, если иное не согласовано Сторонами.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Исполнитель имеет право в одностороннем порядке пересматривать ц</w:t>
      </w:r>
      <w:r>
        <w:rPr>
          <w:rFonts w:ascii="Times New Roman" w:eastAsia="Times New Roman" w:hAnsi="Times New Roman" w:cs="Times New Roman"/>
          <w:sz w:val="20"/>
          <w:szCs w:val="20"/>
        </w:rPr>
        <w:t>ены на медицинские услуги, оказываемые в рамках настоящего Договора, и вводить дополнительные услуги. Измененный Прейскурант размещается на стойке и на сайте Исполнителя, при разночтении преимущество имеет Прейскурант, находящийся на стойке Исполнителя. Пр</w:t>
      </w:r>
      <w:r>
        <w:rPr>
          <w:rFonts w:ascii="Times New Roman" w:eastAsia="Times New Roman" w:hAnsi="Times New Roman" w:cs="Times New Roman"/>
          <w:sz w:val="20"/>
          <w:szCs w:val="20"/>
        </w:rPr>
        <w:t>и предоплате конкретных услуг изменение стоимости таких услуг может быть только по согласованию Сторон по Договору.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Настоящим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подтверждает, что ознакомился с Прейскурантом Исполнителя.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Порядок оказания услуг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Исполнитель осуществляет пр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ием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после оформления амбулаторной карты, согласия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на обработку персональных данных, информированного согласия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на оказание медицинских услуг и при предъявлении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ом документа, удостоверяющего личность.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4.2. Исполнитель предос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тавляет медицинские услуги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у в соответствии с действующим законодательством РФ и правилами внутреннего распорядка Исполнителя.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 Платные медицинские услуги могут предоставляться в полном объеме стандартов медицинской помощи, утвержденных Министер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ством здравоохранения РФ. Настоящим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выражает просьбу и согласен с тем, что специалисты Исполнителя, при наличии медицинских показаний, вправе оказывать объем услуг, превышающий вышеуказанные стандарты.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4.4. Исполнитель не обеспечивает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 бесп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латными лекарственными препаратами. Исполнитель не несет ответственность за эффективность и качество лекарственных средств, предоставленных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ом.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4.5. В случае нарушения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ом медицинских предписаний и лечебно-охранительного режима, Правил внутреннего распорядка Исполнителя, отказа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от подписания согласия на обработку персональных данных, согласия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 на медицинское вмешательство,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сполнитель вправе отказать такому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у в предоставлении медицинских услуг.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4.6. В случае отказа от предоставления медицинской помощи в соответствии с п. 4.5. настоящего Договора Исполнитель вправе удержать понесенные расходы из оплаченной стоимости мед</w:t>
      </w:r>
      <w:r>
        <w:rPr>
          <w:rFonts w:ascii="Times New Roman" w:eastAsia="Times New Roman" w:hAnsi="Times New Roman" w:cs="Times New Roman"/>
          <w:sz w:val="20"/>
          <w:szCs w:val="20"/>
        </w:rPr>
        <w:t>ицинской услуги.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4.7. По письменному согласию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информация, составляющая врачебную тайну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а, может быть передана третьим лицам.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4.8. Сторонами может быть согласован отдельный перечень услуг, оказываемых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у, с указанием конкретных объемов</w:t>
      </w:r>
      <w:r>
        <w:rPr>
          <w:rFonts w:ascii="Times New Roman" w:eastAsia="Times New Roman" w:hAnsi="Times New Roman" w:cs="Times New Roman"/>
          <w:sz w:val="20"/>
          <w:szCs w:val="20"/>
        </w:rPr>
        <w:t>, стоимости и сроков оказания услуг.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4.9.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предупрежден и согласен с тем, что при предоставлении платных медицинских услуг по настоящему Договору, может возникнуть необходимость оказания дополнительных платных медицинских услуг для обеспечения безоп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асности и надлежащего качества намеченных медицинских услуг. Перечень таких дополнительных услуг согласовывается с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ом и указывается в дополнительном плане лечения и дополнительном соглашении.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4.10. Исполнитель имеет право привлекать третьих лиц для </w:t>
      </w:r>
      <w:r>
        <w:rPr>
          <w:rFonts w:ascii="Times New Roman" w:eastAsia="Times New Roman" w:hAnsi="Times New Roman" w:cs="Times New Roman"/>
          <w:sz w:val="20"/>
          <w:szCs w:val="20"/>
        </w:rPr>
        <w:t>исполнения обязательств по настоящему Договору.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4.11. Сроки ожидания предоставления платных медицинских услуг не должны превышать 14 рабочих дней со дня обращения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>а к Исполнителю.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Исполнитель несет ответственность за к</w:t>
      </w:r>
      <w:r>
        <w:rPr>
          <w:rFonts w:ascii="Times New Roman" w:eastAsia="Times New Roman" w:hAnsi="Times New Roman" w:cs="Times New Roman"/>
          <w:sz w:val="20"/>
          <w:szCs w:val="20"/>
        </w:rPr>
        <w:t>ачество предоставляемых медицинских услуг в рамках настоящего Договора и выбор методов лечения в соответствии с действующим законодательством РФ.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Исполнитель не несет ответственности за причиненный вред здоровью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или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ненаступление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выздоровлени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в случае, если вышеуказанные события произошли в результате нарушения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ом медицинских предписаний и рекомендаций. 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Даже при надлежащем выполнении обеими сторонами своих обязательств, по Договору, применении самых результативных и заре</w:t>
      </w:r>
      <w:r>
        <w:rPr>
          <w:rFonts w:ascii="Times New Roman" w:eastAsia="Times New Roman" w:hAnsi="Times New Roman" w:cs="Times New Roman"/>
          <w:sz w:val="20"/>
          <w:szCs w:val="20"/>
        </w:rPr>
        <w:t>комендовавших успешных достижений современной медицинской науки, результат оказания медицинской услуги не может 100% прогнозируемым и может выражаться в восстановлении, улучшении, так и в отсутствии каких-либо изменений, даже в ухудшении патологических про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цессов. 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При наличии задолженности по оплате Исполнитель вправе приостановить дальнейшее оказание услуг до даты погашения задолженности.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Срок действия, изменение и прекращение договора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6.1. Договор вступает в силу со дня его подписания и действует </w:t>
      </w:r>
      <w:r>
        <w:rPr>
          <w:rFonts w:ascii="Times New Roman" w:eastAsia="Times New Roman" w:hAnsi="Times New Roman" w:cs="Times New Roman"/>
          <w:sz w:val="20"/>
          <w:szCs w:val="20"/>
        </w:rPr>
        <w:t>бессрочно.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Настоящий Договор может быть изменен либо досрочно прекращен по обоюдному согласию Сторон, оформленному в виде письменного дополнительного соглашения и подписанного Сторонами Договора.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6.3. Настоящий Договор может быть досрочно прекращен в </w:t>
      </w:r>
      <w:r>
        <w:rPr>
          <w:rFonts w:ascii="Times New Roman" w:eastAsia="Times New Roman" w:hAnsi="Times New Roman" w:cs="Times New Roman"/>
          <w:sz w:val="20"/>
          <w:szCs w:val="20"/>
        </w:rPr>
        <w:t>одностороннем порядке: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при письменном уведомлении другой Стороны об этом намерении за 15 (пятнадцать) календарных дней до предполагаемой даты расторжения;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случае невыполнения одной из Сторон обязательств по настоящему Договору;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других случаях, предусмотренных действующим законодательством РФ.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6.4.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обязан оплатить Исполнителю фактически понесенные расходы, связанные с исполнением обязательств по Договору. </w:t>
      </w:r>
    </w:p>
    <w:p w:rsidR="00AD1B0A" w:rsidRDefault="00AD1B0A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C32BB" w:rsidRDefault="002F096C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7. Согласие на обработку персональных данных </w:t>
      </w:r>
      <w:r w:rsidR="00AD1B0A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 (далее 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Согласие)</w:t>
      </w:r>
    </w:p>
    <w:p w:rsidR="004C32BB" w:rsidRDefault="002F096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</w:t>
      </w:r>
    </w:p>
    <w:p w:rsidR="004C32BB" w:rsidRDefault="002F096C">
      <w:pPr>
        <w:widowControl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— полностью)</w:t>
      </w:r>
    </w:p>
    <w:p w:rsidR="004C32BB" w:rsidRDefault="002F096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4C32BB" w:rsidRDefault="002F096C">
      <w:pPr>
        <w:widowControl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(место регистрации)</w:t>
      </w:r>
    </w:p>
    <w:p w:rsidR="004C32BB" w:rsidRDefault="002F096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пасп</w:t>
      </w:r>
      <w:r>
        <w:rPr>
          <w:rFonts w:ascii="Times New Roman" w:eastAsia="Times New Roman" w:hAnsi="Times New Roman" w:cs="Times New Roman"/>
          <w:sz w:val="20"/>
          <w:szCs w:val="20"/>
        </w:rPr>
        <w:t>орт:_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__________________выдан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</w:t>
      </w:r>
    </w:p>
    <w:p w:rsidR="004C32BB" w:rsidRDefault="002F096C">
      <w:pPr>
        <w:widowContro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(серия и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номер)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(дата и название выдавшего органа)</w:t>
      </w:r>
    </w:p>
    <w:p w:rsidR="004C32BB" w:rsidRDefault="002F096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статьи 9 Федера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льного закона от 27.07.06 г. «О персональных данных» № 152-ФЗ, подтверждаю свое согласие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оператору  персональных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данных ООО «Кабинет семейного здоровья «Ваш доктор» (далее – Исполнитель), юридический адрес: 193149, г. Санкт-Петербург,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Русановская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д.17</w:t>
      </w:r>
      <w:r w:rsidR="00FD0D18">
        <w:rPr>
          <w:rFonts w:ascii="Times New Roman" w:eastAsia="Times New Roman" w:hAnsi="Times New Roman" w:cs="Times New Roman"/>
          <w:sz w:val="20"/>
          <w:szCs w:val="20"/>
        </w:rPr>
        <w:t>, к. 1,  пом. 6-Н</w:t>
      </w:r>
      <w:r>
        <w:rPr>
          <w:rFonts w:ascii="Times New Roman" w:eastAsia="Times New Roman" w:hAnsi="Times New Roman" w:cs="Times New Roman"/>
          <w:sz w:val="20"/>
          <w:szCs w:val="20"/>
        </w:rPr>
        <w:t>. Фактический адрес:                                            , на обработку в медико-профилактических целях, в целях установления медицинского диагноза и оказания медицинских услуг моих персональных данных, включающих: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фамилию, имя, отчество, пол, дату рождения, адрес места жительства, адрес регистрации, контактный (е) телефон(ы), адрес электронной почты, возраст;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реквизиты паспорта или иного документа, удостоверяющего личность;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работы, занимаемая должность.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страховой номер индивидуального лицевого счета в Пенсионном фонде России (при необходимости их использования при оформлении документации);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данные о состоянии моего здоровья, диагнозе заболевания, о факте обращения за медицинской помощью.</w:t>
      </w:r>
    </w:p>
    <w:p w:rsidR="004C32BB" w:rsidRDefault="002F096C" w:rsidP="006B08D0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предоставля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право работникам Исполнителя, юридический адрес: 193149, Санкт-Петербург,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Русановская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д. 17</w:t>
      </w:r>
      <w:r w:rsidR="00FD0D18">
        <w:rPr>
          <w:rFonts w:ascii="Times New Roman" w:eastAsia="Times New Roman" w:hAnsi="Times New Roman" w:cs="Times New Roman"/>
          <w:sz w:val="20"/>
          <w:szCs w:val="20"/>
        </w:rPr>
        <w:t>, к.1, литера А, пом. 6-Н</w:t>
      </w:r>
      <w:r>
        <w:rPr>
          <w:rFonts w:ascii="Times New Roman" w:eastAsia="Times New Roman" w:hAnsi="Times New Roman" w:cs="Times New Roman"/>
          <w:sz w:val="20"/>
          <w:szCs w:val="20"/>
        </w:rPr>
        <w:t>, и организации, осуществляющей лабораторную диагностику, ООО</w:t>
      </w:r>
      <w:r w:rsidR="00FD0D18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«ИНВИТРО» (юридический адрес: 196105, г. Санкт-Петербург, ул. Бл</w:t>
      </w:r>
      <w:r>
        <w:rPr>
          <w:rFonts w:ascii="Times New Roman" w:eastAsia="Times New Roman" w:hAnsi="Times New Roman" w:cs="Times New Roman"/>
          <w:sz w:val="20"/>
          <w:szCs w:val="20"/>
        </w:rPr>
        <w:t>агодатная, д. 18, литера А), на обработку моих персональных данных в рамках действующего законодательства РФ, а именно: совершение любых действий (операций) или совокупности действий (операций) с моими персональными данными с использованием средств автомат</w:t>
      </w:r>
      <w:r>
        <w:rPr>
          <w:rFonts w:ascii="Times New Roman" w:eastAsia="Times New Roman" w:hAnsi="Times New Roman" w:cs="Times New Roman"/>
          <w:sz w:val="20"/>
          <w:szCs w:val="20"/>
        </w:rPr>
        <w:t>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(за исключением распространения) обезличивание, блокирование, удаление, уничтожен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ие) моих персональных данных. Исполнитель вправе обрабатывать мои персональные данные, в том числе посредством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 их в медицинские карты, включения в списки (реестры) и отчетные формы, предусмотренные документами, регламентирующими предоставление отч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етных данных, внесения их в электронную базу данных.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хранения моих персональных данных соответствует сроку действия настоящего Договора на оказание медицинских услуг.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</w:t>
      </w:r>
      <w:r>
        <w:rPr>
          <w:rFonts w:ascii="Times New Roman" w:eastAsia="Times New Roman" w:hAnsi="Times New Roman" w:cs="Times New Roman"/>
          <w:sz w:val="20"/>
          <w:szCs w:val="20"/>
        </w:rPr>
        <w:t>ющего письменного документа, 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Исполнителю.</w:t>
      </w:r>
    </w:p>
    <w:p w:rsidR="004C32BB" w:rsidRDefault="002F096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получения моего письменного заявления об отзыве настоя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щего Согласия на обработку персональных данных Исполнитель обязан прекратить их обработку (за исключением блокирования и хранения) в течение периода времени, необходимого для завершения взаиморасчетов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 оплате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оказанной мне до этого медицинской помощи.</w:t>
      </w:r>
    </w:p>
    <w:p w:rsidR="004C32BB" w:rsidRDefault="004C32BB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BB" w:rsidRDefault="002F096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астоящее Согласие дано мной _________________________________________________________</w:t>
      </w:r>
    </w:p>
    <w:p w:rsidR="004C32BB" w:rsidRDefault="002F096C">
      <w:pPr>
        <w:widowControl w:val="0"/>
        <w:ind w:left="43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— полностью)</w:t>
      </w:r>
    </w:p>
    <w:p w:rsidR="004C32BB" w:rsidRDefault="004C32BB">
      <w:pPr>
        <w:widowControl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2BB" w:rsidRDefault="004C32BB">
      <w:pPr>
        <w:widowControl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2BB" w:rsidRDefault="002F096C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8. Особые условия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Исполнитель не участвует в реализации программ государственных гарантий бесплатного оказания гражданам медицинской помощи.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8.2. Настоящим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подтверждает, что он проинформирован о возможности получения медицинской помощи в рамках программы госуда</w:t>
      </w:r>
      <w:r>
        <w:rPr>
          <w:rFonts w:ascii="Times New Roman" w:eastAsia="Times New Roman" w:hAnsi="Times New Roman" w:cs="Times New Roman"/>
          <w:sz w:val="20"/>
          <w:szCs w:val="20"/>
        </w:rPr>
        <w:t>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других медицинских учреждениях, участвующих в реализации указанных программ.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Уве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домления и сообщения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9.1. Все уведомления и сообщения, направленные Сторонами в связи с исполнением настоящего Договора, должны быть сделаны в письменной форме.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9.2. Стороны обязуются незамедлительно извещать друг друга обо всех изменениях своих реквизитов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9.3.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подтверждает, что до заключения Договора на оказание платных медицинских услуг он уведомлен о том, что несоблюдение указаний и рекомендаций медицинского работника, предоставляющего платную медицинскую услугу, в том числе назначенного режима </w:t>
      </w:r>
      <w:r>
        <w:rPr>
          <w:rFonts w:ascii="Times New Roman" w:eastAsia="Times New Roman" w:hAnsi="Times New Roman" w:cs="Times New Roman"/>
          <w:sz w:val="20"/>
          <w:szCs w:val="20"/>
        </w:rPr>
        <w:t>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его здоровья.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10. Прочие условия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10.1. Все приложения, дополнения, протоколы и иные изме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нения к настоящему Договору являются его неотъемлемой частью и имеют юридическую силу, если они совершены в письменной форме и подписаны уполномоченными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то представителями Сторон.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10.2. Настоящий Договор составлен в двух экземплярах, имеющих равную юрид</w:t>
      </w:r>
      <w:r>
        <w:rPr>
          <w:rFonts w:ascii="Times New Roman" w:eastAsia="Times New Roman" w:hAnsi="Times New Roman" w:cs="Times New Roman"/>
          <w:sz w:val="20"/>
          <w:szCs w:val="20"/>
        </w:rPr>
        <w:t>ическую силу, по одному для каждой из Сторон.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10.3. Все, что не урегулировано настоящим Договором определяется в соответствии с законодательством РФ.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10.4. В соответствии с п.2 ст.160 Гражданского кодекса РФ при подписании настоящего Договора и приложений </w:t>
      </w:r>
      <w:r>
        <w:rPr>
          <w:rFonts w:ascii="Times New Roman" w:eastAsia="Times New Roman" w:hAnsi="Times New Roman" w:cs="Times New Roman"/>
          <w:sz w:val="20"/>
          <w:szCs w:val="20"/>
        </w:rPr>
        <w:t>к нему со стороны Исполнителя может быть использовано факсимильное воспроизведение подписи.</w:t>
      </w:r>
    </w:p>
    <w:p w:rsidR="004C32BB" w:rsidRDefault="002F096C" w:rsidP="00AD1B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11. Конфиденциальность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11.1. Стороны берут на себя обязательства по соблюдению конфиденциальности в отношении информации, полученной при исполнении условий настояще</w:t>
      </w:r>
      <w:r>
        <w:rPr>
          <w:rFonts w:ascii="Times New Roman" w:eastAsia="Times New Roman" w:hAnsi="Times New Roman" w:cs="Times New Roman"/>
          <w:sz w:val="20"/>
          <w:szCs w:val="20"/>
        </w:rPr>
        <w:t>го Договора.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11.2.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 либо в случаях, предусмотренных действующим законода</w:t>
      </w:r>
      <w:r>
        <w:rPr>
          <w:rFonts w:ascii="Times New Roman" w:eastAsia="Times New Roman" w:hAnsi="Times New Roman" w:cs="Times New Roman"/>
          <w:sz w:val="20"/>
          <w:szCs w:val="20"/>
        </w:rPr>
        <w:t>тельством РФ.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11.3. Информация, составляющая врачебную тайну, не может быть передана третьим лицам.</w:t>
      </w:r>
    </w:p>
    <w:p w:rsidR="004C32BB" w:rsidRDefault="002F096C" w:rsidP="00AD1B0A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12. Дистанционная передача информации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12.1.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вправе дать согласие на передачу ему информации по электронной почте, голосовыми сообщениями по телефонной связи, текстовыми смс-сообщениями, а также с использованием систем мгновенного обмена сообщениями.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12.2. Предоставлением адреса электро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нной почты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дает согласие Исполнителю пересылать информацию, включая обработку и пересылку по электронной почте результатов лабораторной диагностики.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12.3. За исключением особо оговоренных случаев, Исполнитель не пересылает по электронной почте резу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льтаты исследований на инфекционную группу, гистологических и цитологических исследований.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имеет право самостоятельно получить результаты таких исследований непосредственно у Исполнителя.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12.4. Исполнитель вправе обезличивать информацию при условии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ссылки на номер амбулаторной медицинской карты. При получении обезличенной информации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обязуется самостоятельно проверить соответствие указанного номера номеру своей амбулаторной медицинской карты и при обнаружении несоответствия незамедлительно со</w:t>
      </w:r>
      <w:r>
        <w:rPr>
          <w:rFonts w:ascii="Times New Roman" w:eastAsia="Times New Roman" w:hAnsi="Times New Roman" w:cs="Times New Roman"/>
          <w:sz w:val="20"/>
          <w:szCs w:val="20"/>
        </w:rPr>
        <w:t>общить Исполнителю.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12.5. Исполнитель вправе самостоятельно определять формат и размер передаваемой информации.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12.6. </w:t>
      </w:r>
      <w:r w:rsidR="00AD1B0A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предупрежден о возможных рисках, существующих при отправке информации, при которых Исполнитель не несет ответственности, в том чис</w:t>
      </w:r>
      <w:r>
        <w:rPr>
          <w:rFonts w:ascii="Times New Roman" w:eastAsia="Times New Roman" w:hAnsi="Times New Roman" w:cs="Times New Roman"/>
          <w:sz w:val="20"/>
          <w:szCs w:val="20"/>
        </w:rPr>
        <w:t>ле: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 возможности доступа третьих лиц к направляемой информации в процессе и/или в результате ее пересылки (в том числе, но не исключительно, несанкционированного доступа к оконечному оборудованию пользователя, прямой или случайной передачи пароля, незаконны</w:t>
      </w:r>
      <w:r>
        <w:rPr>
          <w:rFonts w:ascii="Times New Roman" w:eastAsia="Times New Roman" w:hAnsi="Times New Roman" w:cs="Times New Roman"/>
          <w:sz w:val="20"/>
          <w:szCs w:val="20"/>
        </w:rPr>
        <w:t>х действий третьих лиц);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неполучения информации по различным причинам, не зависящим от отправителя (электронная почта переполнена, заблокирована или недоступна, настройки и правила обработки сообщений электронной почты на почтовом сервере не позволяют пр</w:t>
      </w:r>
      <w:r>
        <w:rPr>
          <w:rFonts w:ascii="Times New Roman" w:eastAsia="Times New Roman" w:hAnsi="Times New Roman" w:cs="Times New Roman"/>
          <w:sz w:val="20"/>
          <w:szCs w:val="20"/>
        </w:rPr>
        <w:t>инимать сообщения интернет-домена отправителя, технические и другие причины);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повреждений файлов.</w:t>
      </w:r>
    </w:p>
    <w:p w:rsidR="004C32BB" w:rsidRDefault="002F096C" w:rsidP="00AD1B0A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12.7. Дистанционная передача информации является правом, а не обязанностью Исполнителя. Исполнитель вправе приостановить или прекратить дистанционную переда</w:t>
      </w:r>
      <w:r>
        <w:rPr>
          <w:rFonts w:ascii="Times New Roman" w:eastAsia="Times New Roman" w:hAnsi="Times New Roman" w:cs="Times New Roman"/>
          <w:sz w:val="20"/>
          <w:szCs w:val="20"/>
        </w:rPr>
        <w:t>чу информации.</w:t>
      </w:r>
    </w:p>
    <w:p w:rsidR="004C32BB" w:rsidRDefault="004C32BB" w:rsidP="00AD1B0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BB" w:rsidRDefault="002F096C" w:rsidP="00AD1B0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Я даю согласие на получение информации о специальных предложениях и акциях</w:t>
      </w:r>
    </w:p>
    <w:p w:rsidR="004C32BB" w:rsidRDefault="002F096C" w:rsidP="00AD1B0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даю согласие на получение информации в связи с напоминанием о записи</w:t>
      </w:r>
    </w:p>
    <w:p w:rsidR="004C32BB" w:rsidRDefault="002F096C" w:rsidP="00AD1B0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даю согласие на опрос по качеству обслуживания</w:t>
      </w:r>
    </w:p>
    <w:p w:rsidR="004C32BB" w:rsidRDefault="004C32BB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BB" w:rsidRDefault="004C32BB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2BB" w:rsidRDefault="002F096C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13. Адреса и реквизиты сторон:</w:t>
      </w:r>
    </w:p>
    <w:p w:rsidR="004C32BB" w:rsidRDefault="004C32BB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Style w:val="ae"/>
        <w:tblW w:w="10357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023"/>
        <w:gridCol w:w="5334"/>
      </w:tblGrid>
      <w:tr w:rsidR="004C32BB">
        <w:trPr>
          <w:trHeight w:val="1488"/>
        </w:trPr>
        <w:tc>
          <w:tcPr>
            <w:tcW w:w="5023" w:type="dxa"/>
            <w:tcMar>
              <w:left w:w="105" w:type="dxa"/>
              <w:right w:w="105" w:type="dxa"/>
            </w:tcMar>
          </w:tcPr>
          <w:p w:rsidR="004C32BB" w:rsidRDefault="002F096C">
            <w:pPr>
              <w:widowControl w:val="0"/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"Кабинет семейного здоровья «Ваш доктор"</w:t>
            </w:r>
          </w:p>
          <w:p w:rsidR="004C32BB" w:rsidRDefault="00FD0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2F0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193149, г. Санкт-Петербург, 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17,</w:t>
            </w:r>
            <w:r w:rsidR="00FD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корп. 1 пом. 6-Н.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7811215183 КПП 781101001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1157847238141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+7 (812) 6403660</w:t>
            </w:r>
          </w:p>
          <w:p w:rsidR="004C32BB" w:rsidRDefault="002F09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4070281003230000512 </w:t>
            </w:r>
          </w:p>
          <w:p w:rsidR="004C32BB" w:rsidRDefault="002F09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«Санкт-Петербургский» АО «АЛЬФА-БАНК» </w:t>
            </w:r>
          </w:p>
          <w:p w:rsidR="004C32BB" w:rsidRDefault="002F09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30101810600000000786 БИК 044030786</w:t>
            </w:r>
          </w:p>
        </w:tc>
        <w:tc>
          <w:tcPr>
            <w:tcW w:w="5334" w:type="dxa"/>
            <w:tcMar>
              <w:left w:w="105" w:type="dxa"/>
              <w:right w:w="105" w:type="dxa"/>
            </w:tcMar>
          </w:tcPr>
          <w:p w:rsidR="004C32BB" w:rsidRDefault="00AD1B0A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  <w:r w:rsidR="002F0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C32BB" w:rsidRDefault="002F09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ФИО:</w:t>
            </w:r>
            <w:r>
              <w:rPr>
                <w:sz w:val="20"/>
                <w:szCs w:val="20"/>
              </w:rPr>
              <w:t xml:space="preserve"> </w:t>
            </w:r>
          </w:p>
          <w:p w:rsidR="004C32BB" w:rsidRDefault="002F09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рождения: </w:t>
            </w:r>
          </w:p>
          <w:p w:rsidR="004C32BB" w:rsidRDefault="002F09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№   </w:t>
            </w:r>
          </w:p>
          <w:p w:rsidR="004C32BB" w:rsidRDefault="002F09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Выдан: </w:t>
            </w:r>
          </w:p>
          <w:p w:rsidR="004C32BB" w:rsidRDefault="002F096C">
            <w:pPr>
              <w:widowControl w:val="0"/>
              <w:tabs>
                <w:tab w:val="left" w:pos="3348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выдачи: </w:t>
            </w:r>
          </w:p>
          <w:p w:rsidR="004C32BB" w:rsidRDefault="002F096C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Адрес: </w:t>
            </w:r>
          </w:p>
          <w:p w:rsidR="004C32BB" w:rsidRDefault="002F096C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C32BB" w:rsidRDefault="002F096C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</w:tbl>
    <w:p w:rsidR="004C32BB" w:rsidRDefault="004C32BB">
      <w:pPr>
        <w:widowControl w:val="0"/>
        <w:tabs>
          <w:tab w:val="left" w:pos="5040"/>
        </w:tabs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2BB" w:rsidRDefault="002F096C">
      <w:pPr>
        <w:widowControl w:val="0"/>
        <w:tabs>
          <w:tab w:val="left" w:pos="5040"/>
        </w:tabs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Подписи сторон:</w:t>
      </w:r>
    </w:p>
    <w:p w:rsidR="004C32BB" w:rsidRDefault="004C32BB">
      <w:pPr>
        <w:widowControl w:val="0"/>
        <w:tabs>
          <w:tab w:val="left" w:pos="5040"/>
        </w:tabs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2BB" w:rsidRDefault="002F096C">
      <w:pPr>
        <w:widowControl w:val="0"/>
        <w:tabs>
          <w:tab w:val="left" w:pos="504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Исполнитель: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D1B0A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4C32BB" w:rsidRDefault="002F096C">
      <w:pPr>
        <w:widowControl w:val="0"/>
        <w:tabs>
          <w:tab w:val="left" w:pos="504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__________________/          /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/ФИО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4C32BB" w:rsidRDefault="002F096C">
      <w:pPr>
        <w:widowControl w:val="0"/>
        <w:tabs>
          <w:tab w:val="left" w:pos="7776"/>
          <w:tab w:val="left" w:pos="783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C32BB" w:rsidRDefault="002F096C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4C32BB" w:rsidRDefault="004C32BB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4C32BB" w:rsidRDefault="004C32BB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BB" w:rsidRDefault="004C32BB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C32BB">
      <w:footerReference w:type="default" r:id="rId7"/>
      <w:pgSz w:w="11905" w:h="16837"/>
      <w:pgMar w:top="907" w:right="851" w:bottom="1134" w:left="170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6C" w:rsidRDefault="002F096C">
      <w:r>
        <w:separator/>
      </w:r>
    </w:p>
  </w:endnote>
  <w:endnote w:type="continuationSeparator" w:id="0">
    <w:p w:rsidR="002F096C" w:rsidRDefault="002F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BB" w:rsidRDefault="002F096C">
    <w:pPr>
      <w:widowControl w:val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Исполнитель____________________                                                      </w:t>
    </w:r>
    <w:r w:rsidR="00AD1B0A">
      <w:rPr>
        <w:rFonts w:ascii="Times New Roman" w:eastAsia="Times New Roman" w:hAnsi="Times New Roman" w:cs="Times New Roman"/>
        <w:sz w:val="20"/>
        <w:szCs w:val="20"/>
      </w:rPr>
      <w:t>Заказчик</w:t>
    </w:r>
    <w:r>
      <w:rPr>
        <w:rFonts w:ascii="Times New Roman" w:eastAsia="Times New Roman" w:hAnsi="Times New Roman" w:cs="Times New Roman"/>
        <w:sz w:val="20"/>
        <w:szCs w:val="20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6C" w:rsidRDefault="002F096C">
      <w:r>
        <w:separator/>
      </w:r>
    </w:p>
  </w:footnote>
  <w:footnote w:type="continuationSeparator" w:id="0">
    <w:p w:rsidR="002F096C" w:rsidRDefault="002F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BB"/>
    <w:rsid w:val="002F096C"/>
    <w:rsid w:val="004C32BB"/>
    <w:rsid w:val="006B08D0"/>
    <w:rsid w:val="009B769B"/>
    <w:rsid w:val="00AD1B0A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C148"/>
  <w15:docId w15:val="{5FA9BCFA-8A90-493E-8707-267FF59B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0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"/>
    <w:link w:val="6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next w:val="a"/>
    <w:link w:val="a7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Заголовок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23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BD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10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100F"/>
    <w:rPr>
      <w:sz w:val="24"/>
    </w:rPr>
  </w:style>
  <w:style w:type="paragraph" w:styleId="ac">
    <w:name w:val="footer"/>
    <w:basedOn w:val="a"/>
    <w:link w:val="ad"/>
    <w:uiPriority w:val="99"/>
    <w:unhideWhenUsed/>
    <w:rsid w:val="00CE10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100F"/>
    <w:rPr>
      <w:sz w:val="24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1YJxWDMdvt9+4iwUIG/a4nVUg==">CgMxLjAyCGguZ2pkZ3hzOAByITF3R2NpMGpSWnh4RW5zVHdEa2xKYklCLXl2NkNrQ2NzUw==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</dc:creator>
  <cp:lastModifiedBy>Пользователь Windows</cp:lastModifiedBy>
  <cp:revision>4</cp:revision>
  <dcterms:created xsi:type="dcterms:W3CDTF">2023-08-30T16:09:00Z</dcterms:created>
  <dcterms:modified xsi:type="dcterms:W3CDTF">2023-08-31T07:40:00Z</dcterms:modified>
</cp:coreProperties>
</file>